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2E88" w14:textId="2C9561B1" w:rsidR="00733008" w:rsidRDefault="00274A04">
      <w:pPr>
        <w:rPr>
          <w:b/>
          <w:bCs/>
          <w:sz w:val="24"/>
          <w:szCs w:val="24"/>
          <w:u w:val="single"/>
        </w:rPr>
      </w:pPr>
      <w:r>
        <w:rPr>
          <w:b/>
          <w:bCs/>
          <w:sz w:val="24"/>
          <w:szCs w:val="24"/>
          <w:u w:val="single"/>
        </w:rPr>
        <w:t xml:space="preserve">MINISTRY OF HEALTH STATEMENT SUMMARY MAY </w:t>
      </w:r>
      <w:proofErr w:type="gramStart"/>
      <w:r>
        <w:rPr>
          <w:b/>
          <w:bCs/>
          <w:sz w:val="24"/>
          <w:szCs w:val="24"/>
          <w:u w:val="single"/>
        </w:rPr>
        <w:t>9</w:t>
      </w:r>
      <w:r w:rsidRPr="00274A04">
        <w:rPr>
          <w:b/>
          <w:bCs/>
          <w:sz w:val="24"/>
          <w:szCs w:val="24"/>
          <w:u w:val="single"/>
          <w:vertAlign w:val="superscript"/>
        </w:rPr>
        <w:t>TH</w:t>
      </w:r>
      <w:proofErr w:type="gramEnd"/>
      <w:r>
        <w:rPr>
          <w:b/>
          <w:bCs/>
          <w:sz w:val="24"/>
          <w:szCs w:val="24"/>
          <w:u w:val="single"/>
        </w:rPr>
        <w:t xml:space="preserve"> 2020</w:t>
      </w:r>
    </w:p>
    <w:p w14:paraId="79D186CF" w14:textId="2F627591" w:rsidR="00274A04" w:rsidRDefault="00274A04" w:rsidP="00274A04">
      <w:pPr>
        <w:pStyle w:val="ListParagraph"/>
        <w:numPr>
          <w:ilvl w:val="0"/>
          <w:numId w:val="1"/>
        </w:numPr>
        <w:spacing w:line="360" w:lineRule="auto"/>
      </w:pPr>
      <w:r>
        <w:t xml:space="preserve">In order to accelerate flattening of the curve, there are additional measures to be put in place in certain designated areas which are Eastleigh and Mombasa Old Town. </w:t>
      </w:r>
    </w:p>
    <w:p w14:paraId="6F450F98" w14:textId="3ACC506A" w:rsidR="00274A04" w:rsidRDefault="00274A04" w:rsidP="00274A04">
      <w:pPr>
        <w:pStyle w:val="ListParagraph"/>
        <w:numPr>
          <w:ilvl w:val="0"/>
          <w:numId w:val="2"/>
        </w:numPr>
        <w:spacing w:line="360" w:lineRule="auto"/>
      </w:pPr>
      <w:r>
        <w:t>Prohibition of hawking in Eastleigh and Old Town</w:t>
      </w:r>
    </w:p>
    <w:p w14:paraId="4B35B831" w14:textId="40A73EDE" w:rsidR="00274A04" w:rsidRDefault="00274A04" w:rsidP="00274A04">
      <w:pPr>
        <w:pStyle w:val="ListParagraph"/>
        <w:numPr>
          <w:ilvl w:val="0"/>
          <w:numId w:val="2"/>
        </w:numPr>
        <w:spacing w:line="360" w:lineRule="auto"/>
      </w:pPr>
      <w:r>
        <w:t>Prohibition of gatherings of any nature</w:t>
      </w:r>
    </w:p>
    <w:p w14:paraId="6B2398B9" w14:textId="01BC620B" w:rsidR="00274A04" w:rsidRDefault="00274A04" w:rsidP="00274A04">
      <w:pPr>
        <w:pStyle w:val="ListParagraph"/>
        <w:numPr>
          <w:ilvl w:val="0"/>
          <w:numId w:val="2"/>
        </w:numPr>
        <w:spacing w:line="360" w:lineRule="auto"/>
      </w:pPr>
      <w:r>
        <w:t xml:space="preserve">Continued closure of all malls, markets, restaurants and eateries </w:t>
      </w:r>
    </w:p>
    <w:p w14:paraId="3309E77C" w14:textId="7818192F" w:rsidR="00274A04" w:rsidRDefault="00274A04" w:rsidP="00274A04">
      <w:pPr>
        <w:pStyle w:val="ListParagraph"/>
        <w:numPr>
          <w:ilvl w:val="0"/>
          <w:numId w:val="1"/>
        </w:numPr>
        <w:spacing w:line="360" w:lineRule="auto"/>
      </w:pPr>
      <w:r>
        <w:t xml:space="preserve">1,611 samples have been tested within the last 24 hours out of which 28 people tested positive for Covid-19. 24 are Kenyans, 4 are foreigners from Tanzania. </w:t>
      </w:r>
    </w:p>
    <w:p w14:paraId="4F8B16C3" w14:textId="20D809E5" w:rsidR="00274A04" w:rsidRDefault="00274A04" w:rsidP="00274A04">
      <w:pPr>
        <w:pStyle w:val="ListParagraph"/>
        <w:numPr>
          <w:ilvl w:val="0"/>
          <w:numId w:val="1"/>
        </w:numPr>
        <w:spacing w:line="360" w:lineRule="auto"/>
      </w:pPr>
      <w:r>
        <w:t xml:space="preserve">The number of those who have tested positive now stands at 649. </w:t>
      </w:r>
    </w:p>
    <w:p w14:paraId="1B005B47" w14:textId="2E6181FF" w:rsidR="00274A04" w:rsidRDefault="00274A04" w:rsidP="00274A04">
      <w:pPr>
        <w:pStyle w:val="ListParagraph"/>
        <w:numPr>
          <w:ilvl w:val="0"/>
          <w:numId w:val="1"/>
        </w:numPr>
        <w:spacing w:line="360" w:lineRule="auto"/>
      </w:pPr>
      <w:r>
        <w:t xml:space="preserve">The overall number of samples in the country is now at 31,041. </w:t>
      </w:r>
    </w:p>
    <w:p w14:paraId="6DC4E4A2" w14:textId="19996D0D" w:rsidR="00274A04" w:rsidRDefault="00274A04" w:rsidP="00274A04">
      <w:pPr>
        <w:pStyle w:val="ListParagraph"/>
        <w:numPr>
          <w:ilvl w:val="0"/>
          <w:numId w:val="1"/>
        </w:numPr>
        <w:spacing w:line="360" w:lineRule="auto"/>
      </w:pPr>
      <w:r>
        <w:t xml:space="preserve">The positive cases are distributed as follows: </w:t>
      </w:r>
    </w:p>
    <w:p w14:paraId="2DF93BAE" w14:textId="101212C0" w:rsidR="00274A04" w:rsidRDefault="00274A04" w:rsidP="00274A04">
      <w:pPr>
        <w:pStyle w:val="ListParagraph"/>
        <w:numPr>
          <w:ilvl w:val="0"/>
          <w:numId w:val="3"/>
        </w:numPr>
        <w:spacing w:line="360" w:lineRule="auto"/>
      </w:pPr>
      <w:r>
        <w:t>10 in Mombasa</w:t>
      </w:r>
    </w:p>
    <w:p w14:paraId="2066003B" w14:textId="7C6257EC" w:rsidR="00274A04" w:rsidRDefault="00274A04" w:rsidP="00274A04">
      <w:pPr>
        <w:pStyle w:val="ListParagraph"/>
        <w:numPr>
          <w:ilvl w:val="0"/>
          <w:numId w:val="3"/>
        </w:numPr>
        <w:spacing w:line="360" w:lineRule="auto"/>
      </w:pPr>
      <w:r>
        <w:t>9 in Nairobi</w:t>
      </w:r>
    </w:p>
    <w:p w14:paraId="63D3F929" w14:textId="34B18CCC" w:rsidR="00274A04" w:rsidRDefault="00274A04" w:rsidP="00274A04">
      <w:pPr>
        <w:pStyle w:val="ListParagraph"/>
        <w:numPr>
          <w:ilvl w:val="0"/>
          <w:numId w:val="3"/>
        </w:numPr>
        <w:spacing w:line="360" w:lineRule="auto"/>
      </w:pPr>
      <w:r>
        <w:t>4 in Migori</w:t>
      </w:r>
    </w:p>
    <w:p w14:paraId="1A734900" w14:textId="140F458F" w:rsidR="00274A04" w:rsidRDefault="00274A04" w:rsidP="00274A04">
      <w:pPr>
        <w:pStyle w:val="ListParagraph"/>
        <w:numPr>
          <w:ilvl w:val="0"/>
          <w:numId w:val="3"/>
        </w:numPr>
        <w:spacing w:line="360" w:lineRule="auto"/>
      </w:pPr>
      <w:r>
        <w:t>2 in Kajiado</w:t>
      </w:r>
      <w:bookmarkStart w:id="0" w:name="_GoBack"/>
      <w:bookmarkEnd w:id="0"/>
    </w:p>
    <w:p w14:paraId="28EC45E8" w14:textId="33F01CBA" w:rsidR="00274A04" w:rsidRDefault="00274A04" w:rsidP="00274A04">
      <w:pPr>
        <w:pStyle w:val="ListParagraph"/>
        <w:numPr>
          <w:ilvl w:val="0"/>
          <w:numId w:val="3"/>
        </w:numPr>
        <w:spacing w:line="360" w:lineRule="auto"/>
      </w:pPr>
      <w:r>
        <w:t xml:space="preserve">1 in Machakos, 1 in Homabay and 1 in Kiambu. </w:t>
      </w:r>
    </w:p>
    <w:p w14:paraId="1D8AD587" w14:textId="49F16780" w:rsidR="00274A04" w:rsidRPr="00274A04" w:rsidRDefault="00274A04" w:rsidP="00274A04">
      <w:pPr>
        <w:pStyle w:val="ListParagraph"/>
        <w:numPr>
          <w:ilvl w:val="0"/>
          <w:numId w:val="4"/>
        </w:numPr>
        <w:spacing w:line="360" w:lineRule="auto"/>
      </w:pPr>
      <w:r>
        <w:t xml:space="preserve">Now that it has been affirmed that the cases are in our communities, Kenyans are being urged to continue to practice washing of hands, social distancing, wearing masks when in public correctly, avoiding social gatherings and staying home. </w:t>
      </w:r>
    </w:p>
    <w:sectPr w:rsidR="00274A04" w:rsidRPr="00274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383"/>
    <w:multiLevelType w:val="hybridMultilevel"/>
    <w:tmpl w:val="414EA3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874B64"/>
    <w:multiLevelType w:val="hybridMultilevel"/>
    <w:tmpl w:val="0CF698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8B80992"/>
    <w:multiLevelType w:val="hybridMultilevel"/>
    <w:tmpl w:val="9D1C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2C5050"/>
    <w:multiLevelType w:val="hybridMultilevel"/>
    <w:tmpl w:val="5AC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04"/>
    <w:rsid w:val="00274A04"/>
    <w:rsid w:val="0073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2DEE"/>
  <w15:chartTrackingRefBased/>
  <w15:docId w15:val="{05A76601-D508-412F-A7E3-EDC5CC9D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1</cp:revision>
  <dcterms:created xsi:type="dcterms:W3CDTF">2020-05-12T13:20:00Z</dcterms:created>
  <dcterms:modified xsi:type="dcterms:W3CDTF">2020-05-12T13:32:00Z</dcterms:modified>
</cp:coreProperties>
</file>